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5-1</w:t>
      </w:r>
    </w:p>
    <w:p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22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纺织品摩擦色牢度</w:t>
      </w:r>
      <w:r>
        <w:rPr>
          <w:b/>
          <w:bCs/>
          <w:color w:val="000000"/>
          <w:sz w:val="32"/>
          <w:szCs w:val="32"/>
        </w:rPr>
        <w:t>检验能力验证</w:t>
      </w:r>
      <w:r>
        <w:rPr>
          <w:rFonts w:hint="eastAsia"/>
          <w:b/>
          <w:bCs/>
          <w:color w:val="000000"/>
          <w:sz w:val="32"/>
          <w:szCs w:val="32"/>
        </w:rPr>
        <w:t>作业</w:t>
      </w:r>
      <w:r>
        <w:rPr>
          <w:b/>
          <w:bCs/>
          <w:color w:val="000000"/>
          <w:sz w:val="32"/>
          <w:szCs w:val="32"/>
        </w:rPr>
        <w:t>指导书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 xml:space="preserve"> ：    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您实验室的代码为：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，为确保此次能力验证工作的顺利实施，请仔细阅读以下说明。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1.目的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本作业指导书制定了纺织品 </w:t>
      </w:r>
      <w:bookmarkStart w:id="0" w:name="_GoBack"/>
      <w:r>
        <w:rPr>
          <w:rFonts w:hint="eastAsia" w:eastAsia="仿宋_GB2312"/>
          <w:b/>
          <w:bCs/>
          <w:sz w:val="32"/>
          <w:szCs w:val="32"/>
        </w:rPr>
        <w:t>耐摩擦色牢度</w:t>
      </w:r>
      <w:bookmarkEnd w:id="0"/>
      <w:r>
        <w:rPr>
          <w:rFonts w:hint="eastAsia" w:ascii="仿宋_GB2312" w:hAnsi="宋体" w:eastAsia="仿宋_GB2312"/>
          <w:sz w:val="28"/>
          <w:szCs w:val="28"/>
        </w:rPr>
        <w:t>检验能力验证计划的具体要求和步骤，以确保本次能力验证计划的顺利进行。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2.适用范围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适用于参加本次能力验证计划的各有关实验室。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3.工作程序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3.1接到样品后，请清点样品数量及有关表格和文件。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3.1.1样品名称及数量：面料1，用塑封袋封装，并贴有相应的样品编号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3.1.2文件和表格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A.2022年纺织品检验能力验证收到样品状态表一份；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B.2022年纺织品检验能力验证作业指导书一份；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C.2022年纺织品检验能力验证结果报告单一份。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3.2各实验室在收到样品后，应首先对样品状态进行确认，并在接收样品当天填写《2022年纺织品检验能力验证收到样品确认表》并发送电子邮件给省质检院，如发现样品有问题而无法测试的情况请立即联系项目承担单位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3.3试验采用的方法标准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依据标准《GB/T 3920-2008纺织品 色牢度试验 耐摩擦色牢度》进行测试；如若有参试实验室使用上述标准之外的标准或方法，请在结果报告单注明所用标准或方法名称。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3.4试验样品的制备与测试注意事项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试验样品的制备按照方法标准的要求进行，因样品数量有限，备样时注意避免出现样品不够的情况。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3.5试验数据及结果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请将试验数据按照要求填写在能力验证测试结果报告单上，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测试结果保留到半级。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3.6结果上报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3.6.1请于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2022年7月30日</w:t>
      </w:r>
      <w:r>
        <w:rPr>
          <w:rFonts w:hint="eastAsia" w:ascii="仿宋_GB2312" w:hAnsi="宋体" w:eastAsia="仿宋_GB2312"/>
          <w:sz w:val="28"/>
          <w:szCs w:val="28"/>
        </w:rPr>
        <w:t>前，将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结果报告单加盖公章</w:t>
      </w:r>
      <w:r>
        <w:rPr>
          <w:rFonts w:hint="eastAsia" w:ascii="仿宋_GB2312" w:hAnsi="宋体" w:eastAsia="仿宋_GB2312"/>
          <w:sz w:val="28"/>
          <w:szCs w:val="28"/>
        </w:rPr>
        <w:t>发送电子邮件到省质检院，同时在规定时间前将结果报告单、检验结果原始记录及能力验证收到样品确认表寄送到省质检院，并注明“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2022年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纺织领域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检验能力验证</w:t>
      </w:r>
      <w:r>
        <w:rPr>
          <w:rFonts w:hint="eastAsia" w:ascii="仿宋_GB2312" w:hAnsi="宋体" w:eastAsia="仿宋_GB2312"/>
          <w:sz w:val="28"/>
          <w:szCs w:val="28"/>
        </w:rPr>
        <w:t>”字样，如未按规定时间上报结果，未寄送原始记录者，或者发现原始记录与报告单不符者，将不参加数据统计，并上报省市场监管局。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3.6.2结果报告及相关原始检验记录单上要粘贴样品，填写实验室编号并加盖实验室印章或主管单位印章，一并寄送。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联系方式：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地址：济南市历城区经十东路31000号</w:t>
      </w:r>
    </w:p>
    <w:p>
      <w:pPr>
        <w:pStyle w:val="5"/>
        <w:spacing w:before="0" w:beforeAutospacing="0" w:after="0" w:afterAutospacing="0"/>
        <w:ind w:firstLine="1408" w:firstLineChars="50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山东省产品质量检验研究院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邮编：250102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联系人：丁文芳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Tel：0531－89701934           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E-Mail：ZJding2021@163.com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4.数据统计分析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在收到各实验室检测结果，并剔除掉粗大性错误后（如样品测试面错误、标准选择错误等），依据GB/T 28043-2019《利用实验室间比对进行能力验证的统计方法》和《CNAS-GL002:2018 《能力验证结果的统计处理和能力评价指南》进行统计评价。本次能力验证计划采用参加实验室结果的众数作为指定值。将实验室结果的最终评定值与指定值（众数）进行比较，按下列原则对实验室的结果进行评价，即：与指定值的差值不超过±0.5级，为满意结果；与指定值结果偏差超过±0.5级，为不满意结果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5.注意事项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5.1务必报告本单位真实测定结果，严禁与其他实验室串通修改结果。在本次能力验证进行过程中，省质检院将对各参加实验室的有关信息保密，在结果报告中各实验室均以代码表示。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5.2原始记录上要有测试、复核、审核人员签字。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5.3原始记录可根据需要复印使用。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检测过程中如有疑问，请随时联系。</w:t>
      </w: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spacing w:line="600" w:lineRule="exact"/>
        <w:jc w:val="lef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5-2</w:t>
      </w:r>
    </w:p>
    <w:p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22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纺织品纤维含量</w:t>
      </w:r>
      <w:r>
        <w:rPr>
          <w:b/>
          <w:bCs/>
          <w:color w:val="000000"/>
          <w:sz w:val="32"/>
          <w:szCs w:val="32"/>
        </w:rPr>
        <w:t>检验能力验证</w:t>
      </w:r>
      <w:r>
        <w:rPr>
          <w:rFonts w:hint="eastAsia"/>
          <w:b/>
          <w:bCs/>
          <w:color w:val="000000"/>
          <w:sz w:val="32"/>
          <w:szCs w:val="32"/>
        </w:rPr>
        <w:t>作业</w:t>
      </w:r>
      <w:r>
        <w:rPr>
          <w:b/>
          <w:bCs/>
          <w:color w:val="000000"/>
          <w:sz w:val="32"/>
          <w:szCs w:val="32"/>
        </w:rPr>
        <w:t>指导书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 xml:space="preserve"> ：    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您实验室的代码为：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XF2022-    </w:t>
      </w:r>
      <w:r>
        <w:rPr>
          <w:rFonts w:hint="eastAsia" w:ascii="仿宋_GB2312" w:hAnsi="宋体" w:eastAsia="仿宋_GB2312"/>
          <w:sz w:val="28"/>
          <w:szCs w:val="28"/>
        </w:rPr>
        <w:t>，为确保此次能力验证工作的顺利实施，请仔细阅读以下说明。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1.目的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本作业指导书制定了纺织品 纤维含量检验能力验证计划的具体要求和步骤，以确保本次能力验证计划的顺利进行。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2.适用范围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适用于参加本次能力验证计划的各有关实验室。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3.工作程序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3.1接到样品后，请清点样品数量及有关表格和文件。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3.1.1样品名称及数量：样品名称：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面料2</w:t>
      </w:r>
      <w:r>
        <w:rPr>
          <w:rFonts w:hint="eastAsia" w:ascii="仿宋_GB2312" w:hAnsi="宋体" w:eastAsia="仿宋_GB2312"/>
          <w:sz w:val="28"/>
          <w:szCs w:val="28"/>
        </w:rPr>
        <w:t>， 数量：约6g两块，样品编号：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XF2022-    </w:t>
      </w:r>
      <w:r>
        <w:rPr>
          <w:rFonts w:hint="eastAsia" w:ascii="仿宋_GB2312" w:hAnsi="宋体" w:eastAsia="仿宋_GB2312"/>
          <w:sz w:val="28"/>
          <w:szCs w:val="28"/>
        </w:rPr>
        <w:t>。样品采用塑封袋封装，并贴有相应的样品编号。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3.1.2文件和表格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A.2022年纺织品检验能力验证收到样品确认函一份；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B.2022年纺织品检验能力验证作业指导书一份；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C.2022年纺织品检验能力验证结果报告单一份。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3.2各实验室在收到样品后，应首先对样品状态进行确认，并在接收样品当天填写《2022年纺织品检验能力验证收到样品确认函》并发送电子邮件给省质检院，如发现样品有问题而无法测试的情况请立即联系项目承担单位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3.3试验采用的方法标准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依据FZ/T 01057《纺织品纤维鉴别试验方法》（系列标准），选择（或参照）执行，GB/T 2910（系列标准）进行测试；如若有参试实验室使用上述标准之外的标准或方法，请在结果报告单注明所用标准或方法名称。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3.4试验样品的制备与测试注意事项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试验样品的制备按照方法标准的要求进行，因样品数量有限，备样时注意避免出现样品不够的情况。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3.5试验数据及结果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请将试验数据按照要求填写在能力验证测试结果报告单上，结合公定回潮率计算各组分含量，写出计算过程。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本次试验报出结果要求计算至小数点后二位，修约至小数点后一位。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3.6结果上报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3.6.1请于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2022年7月30日</w:t>
      </w:r>
      <w:r>
        <w:rPr>
          <w:rFonts w:hint="eastAsia" w:ascii="仿宋_GB2312" w:hAnsi="宋体" w:eastAsia="仿宋_GB2312"/>
          <w:sz w:val="28"/>
          <w:szCs w:val="28"/>
        </w:rPr>
        <w:t>前，将结果报告单发送电子邮件到省质检院，同时在规定时间前将结果报告单、检验结果原始记录及能力验证收到样品确认表寄送到省质检院，并注明“能力验证”字样，如未按规定时间上报结果，未寄送原始记录者，或者发现原始记录与报告单不符者，将不参加数据统计，并上报省市场监管局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3.6.2结果报告及相关原始检验记录单（检测结果请附试验和计算过程说明，包括试剂配备过程：按标准规定试剂需标定的，请附标定和计算过程）上要粘贴样品，填写实验室编号并加盖实验室印章或主管单位印章，一并寄送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联系方式：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地址：济南市历城区经十东路31000号</w:t>
      </w:r>
    </w:p>
    <w:p>
      <w:pPr>
        <w:pStyle w:val="5"/>
        <w:spacing w:before="0" w:beforeAutospacing="0" w:after="0" w:afterAutospacing="0"/>
        <w:ind w:firstLine="1408" w:firstLineChars="50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山东省产品质量检验研究院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邮编：250102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联系人：丁文芳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Tel：0531－89701934           </w:t>
      </w:r>
    </w:p>
    <w:p>
      <w:pPr>
        <w:pStyle w:val="5"/>
        <w:tabs>
          <w:tab w:val="center" w:pos="4153"/>
        </w:tabs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E-Mail：ZJding2021@163.com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4.数据统计分析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纤维鉴别为定性分析，指定值为已知值；含量分析为定量分析，数据采用CNAS-GL002:2018《能力验证结果的统计处理和能力评价指南》中的稳健统计方法进行处理分析，采用中位值估计样本总体的均值，采用标准化四分位距度量样本数据的分散程度，计算出z比分数，从而评价各实验室的技术能力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5.注意事项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5.1务必报告本单位真实测定结果，严禁与其他实验室串通修改结果。在本次能力验证进行过程中，省质检院将对各参加实验室的有关信息保密，在结果报告中各实验室均以代码表示。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5.2原始记录上要有测试、复核、审核人员签字。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5.3原始记录可根据需要复印使用。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检测过程中如有疑问，请随时联系。</w:t>
      </w: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pStyle w:val="2"/>
        <w:rPr>
          <w:rFonts w:ascii="仿宋_GB2312" w:hAnsi="宋体" w:eastAsia="仿宋_GB2312"/>
          <w:sz w:val="28"/>
          <w:szCs w:val="28"/>
        </w:rPr>
      </w:pPr>
    </w:p>
    <w:p>
      <w:pPr>
        <w:spacing w:line="600" w:lineRule="exact"/>
        <w:jc w:val="left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附件5-3</w:t>
      </w:r>
    </w:p>
    <w:p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2022</w:t>
      </w:r>
      <w:r>
        <w:rPr>
          <w:rFonts w:hint="eastAsia"/>
          <w:b/>
          <w:bCs/>
          <w:color w:val="000000"/>
          <w:sz w:val="32"/>
          <w:szCs w:val="32"/>
        </w:rPr>
        <w:t>年纺织品pH值检验能力验证作业指导书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 xml:space="preserve"> ：    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您实验室的代码为：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XF2022-    </w:t>
      </w:r>
      <w:r>
        <w:rPr>
          <w:rFonts w:hint="eastAsia" w:ascii="仿宋_GB2312" w:hAnsi="宋体" w:eastAsia="仿宋_GB2312"/>
          <w:sz w:val="28"/>
          <w:szCs w:val="28"/>
        </w:rPr>
        <w:t>，为确保此次能力验证工作的顺利实施，请仔细阅读以下说明。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1.目的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本作业指导书制定了纺织品 pH值检验能力验证计划的具体要求和步骤，以确保本次能力验证计划的顺利进行。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2.适用范围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适用于参加本次能力验证计划的各有关实验室。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3.工作程序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3.1接到样品后，请清点样品数量及有关表格和文件。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3.1.1样品名称及数量：样品名称：面料3， 数量：约8g，样品编号：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XF2022-    </w:t>
      </w:r>
      <w:r>
        <w:rPr>
          <w:rFonts w:hint="eastAsia" w:ascii="仿宋_GB2312" w:hAnsi="宋体" w:eastAsia="仿宋_GB2312"/>
          <w:sz w:val="28"/>
          <w:szCs w:val="28"/>
        </w:rPr>
        <w:t>。样品采用塑封袋封装，并贴有相应的样品编号。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3.1.2文件和表格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A.2022年纺织品检验能力验证收到样品确认函一份；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B.2022年纺织品检验能力验证作业指导书一份；</w:t>
      </w:r>
    </w:p>
    <w:p>
      <w:pPr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C.2022年纺织品检验能力验证结果报告单一份。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3.2各实验室在收到样品后，应首先对样品状态进行确认，并在接收样品当天填写《2022年纺织品检验能力验证收到样品确认函》并发送电子邮件给省质检院，如发现样品有问题而无法测试的情况请立即联系山东省质检院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3.3试验采用的方法标准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依据GB/T 7573-2009《纺织品水萃取液pH值的测定》。</w:t>
      </w:r>
      <w:r>
        <w:rPr>
          <w:rFonts w:hint="eastAsia" w:ascii="仿宋_GB2312" w:hAnsi="宋体" w:eastAsia="仿宋_GB2312"/>
          <w:sz w:val="28"/>
          <w:szCs w:val="28"/>
        </w:rPr>
        <w:t>萃取溶液</w:t>
      </w:r>
      <w:r>
        <w:rPr>
          <w:rFonts w:ascii="仿宋_GB2312" w:hAnsi="宋体" w:eastAsia="仿宋_GB2312"/>
          <w:sz w:val="28"/>
          <w:szCs w:val="28"/>
        </w:rPr>
        <w:t>推荐使用</w:t>
      </w:r>
      <w:r>
        <w:rPr>
          <w:rFonts w:ascii="仿宋_GB2312" w:hAnsi="宋体" w:eastAsia="仿宋_GB2312"/>
          <w:b/>
          <w:sz w:val="28"/>
          <w:szCs w:val="28"/>
          <w:highlight w:val="yellow"/>
        </w:rPr>
        <w:t>0.1mol/L</w:t>
      </w:r>
      <w:r>
        <w:rPr>
          <w:rFonts w:ascii="仿宋_GB2312" w:hAnsi="宋体" w:eastAsia="仿宋_GB2312"/>
          <w:sz w:val="28"/>
          <w:szCs w:val="28"/>
        </w:rPr>
        <w:t>氯化</w:t>
      </w:r>
      <w:r>
        <w:rPr>
          <w:rFonts w:hint="eastAsia" w:ascii="仿宋_GB2312" w:hAnsi="宋体" w:eastAsia="仿宋_GB2312"/>
          <w:sz w:val="28"/>
          <w:szCs w:val="28"/>
        </w:rPr>
        <w:t>钾</w:t>
      </w:r>
      <w:r>
        <w:rPr>
          <w:rFonts w:ascii="仿宋_GB2312" w:hAnsi="宋体" w:eastAsia="仿宋_GB2312"/>
          <w:sz w:val="28"/>
          <w:szCs w:val="28"/>
        </w:rPr>
        <w:t>溶液。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3.4试验样品的制备与测试注意事项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试验样品的制备按照方法标准的要求进行，因样品数量有限，备样时注意避免出现样品不够的情况。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3.5试验数据及结果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请将试验数据按照要求填写在能力验证测试结果报告单上。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本次试验报出结果要求计算至小数点后二位，修约至小数点后一位。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3.6结果上报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3.6.1请于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2022年7月30日</w:t>
      </w:r>
      <w:r>
        <w:rPr>
          <w:rFonts w:hint="eastAsia" w:ascii="仿宋_GB2312" w:hAnsi="宋体" w:eastAsia="仿宋_GB2312"/>
          <w:sz w:val="28"/>
          <w:szCs w:val="28"/>
        </w:rPr>
        <w:t>前，将结果报告单发送电子邮件到省质检院，同时在规定时间前将结果报告单、检验结果原始记录及能力验证收到样品确认表寄送到省质检院，并注明“能力验证”字样，如未按规定时间上报结果，未寄送原始记录者，或者发现原始记录与报告单不符者，将不参加数据统计，并上报省市场监管局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3.6.2结果报告及相关原始检验记录单，填写实验室编号并加盖实验室印章或主管单位印章，一并寄送。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联系方式：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地址：济南市历城区经十东路31000号</w:t>
      </w:r>
    </w:p>
    <w:p>
      <w:pPr>
        <w:pStyle w:val="5"/>
        <w:spacing w:before="0" w:beforeAutospacing="0" w:after="0" w:afterAutospacing="0"/>
        <w:ind w:firstLine="1408" w:firstLineChars="50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山东省产品质量检验研究院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邮编：250102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联系人：丁文芳</w:t>
      </w:r>
    </w:p>
    <w:p>
      <w:pPr>
        <w:pStyle w:val="5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Tel：0531－89701934           </w:t>
      </w:r>
    </w:p>
    <w:p>
      <w:pPr>
        <w:pStyle w:val="5"/>
        <w:tabs>
          <w:tab w:val="center" w:pos="4153"/>
        </w:tabs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E-Mail：ZJding2021@163.com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4.数据统计分析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本次能力验证计划按照 GB/T 28043-2019《利用实验室间比对进行能力验证的统计方法》和 CNAS-GL002: 2018《能力验证结果的统计处理和能力评价指南》的要求，将各实验室的结果进行汇总，专业判断剔除粗大误差（如抄写错误、结果计算错误、小数点错误等）。采用稳健统计技术的算法A确定指定值和能力评定标准差，即采用稳健平均值为指定值，稳健标准差为能力评定标准差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5.注意事项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5.1务必报告本单位真实测定结果，严禁与其他实验室串通修改结果。在本次能力验证进行过程中，省质检院将对各参加实验室的有关信息保密，在结果报告中各实验室均以代码表示。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5.2原始记录上要有测试、复核、审核人员签字。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5.3原始记录可根据需要复印使用。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检测过程中如有疑问，请随时联系。</w:t>
      </w:r>
    </w:p>
    <w:p>
      <w:pPr>
        <w:pStyle w:val="2"/>
        <w:ind w:firstLine="0"/>
        <w:rPr>
          <w:rFonts w:ascii="仿宋_GB2312" w:hAnsi="宋体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3"/>
    <w:rsid w:val="00310295"/>
    <w:rsid w:val="00464E93"/>
    <w:rsid w:val="004977A4"/>
    <w:rsid w:val="00832259"/>
    <w:rsid w:val="00937D83"/>
    <w:rsid w:val="00D86BF9"/>
    <w:rsid w:val="00E2190D"/>
    <w:rsid w:val="00F32FEB"/>
    <w:rsid w:val="01350F0A"/>
    <w:rsid w:val="022B7C60"/>
    <w:rsid w:val="02405726"/>
    <w:rsid w:val="028B24E4"/>
    <w:rsid w:val="02911B3D"/>
    <w:rsid w:val="029410B0"/>
    <w:rsid w:val="02C0322F"/>
    <w:rsid w:val="02E762ED"/>
    <w:rsid w:val="02F655EE"/>
    <w:rsid w:val="02FB064B"/>
    <w:rsid w:val="03AC2C7B"/>
    <w:rsid w:val="040456CC"/>
    <w:rsid w:val="04265874"/>
    <w:rsid w:val="044D1435"/>
    <w:rsid w:val="04673872"/>
    <w:rsid w:val="04AE4B74"/>
    <w:rsid w:val="04B612DB"/>
    <w:rsid w:val="052519B9"/>
    <w:rsid w:val="05663AAE"/>
    <w:rsid w:val="057F4B96"/>
    <w:rsid w:val="059261FB"/>
    <w:rsid w:val="05957894"/>
    <w:rsid w:val="065E1016"/>
    <w:rsid w:val="07724BC1"/>
    <w:rsid w:val="07761FE1"/>
    <w:rsid w:val="086E48E2"/>
    <w:rsid w:val="08DE00FE"/>
    <w:rsid w:val="09237490"/>
    <w:rsid w:val="097D5847"/>
    <w:rsid w:val="09FB08CB"/>
    <w:rsid w:val="0A746DD5"/>
    <w:rsid w:val="0ABA4E05"/>
    <w:rsid w:val="0B703FB7"/>
    <w:rsid w:val="0C071855"/>
    <w:rsid w:val="0C490932"/>
    <w:rsid w:val="0C5E149A"/>
    <w:rsid w:val="0C7C3D26"/>
    <w:rsid w:val="0D6B169D"/>
    <w:rsid w:val="0D816E30"/>
    <w:rsid w:val="0DB17944"/>
    <w:rsid w:val="0E67492F"/>
    <w:rsid w:val="0EAD0CBA"/>
    <w:rsid w:val="0F5C751D"/>
    <w:rsid w:val="0F6B26DC"/>
    <w:rsid w:val="0FB822CE"/>
    <w:rsid w:val="0FBA02B3"/>
    <w:rsid w:val="0FC879B6"/>
    <w:rsid w:val="0FFC7414"/>
    <w:rsid w:val="10957413"/>
    <w:rsid w:val="10ED2673"/>
    <w:rsid w:val="11216015"/>
    <w:rsid w:val="119342F8"/>
    <w:rsid w:val="11A14965"/>
    <w:rsid w:val="1262562B"/>
    <w:rsid w:val="12725431"/>
    <w:rsid w:val="127D4523"/>
    <w:rsid w:val="13021891"/>
    <w:rsid w:val="13281B58"/>
    <w:rsid w:val="13444B29"/>
    <w:rsid w:val="136F4393"/>
    <w:rsid w:val="13F22DE4"/>
    <w:rsid w:val="141231AA"/>
    <w:rsid w:val="1494308F"/>
    <w:rsid w:val="14A43ACD"/>
    <w:rsid w:val="14A616D0"/>
    <w:rsid w:val="153C430F"/>
    <w:rsid w:val="156F72D1"/>
    <w:rsid w:val="1577228D"/>
    <w:rsid w:val="1591798E"/>
    <w:rsid w:val="159C6602"/>
    <w:rsid w:val="159E1300"/>
    <w:rsid w:val="15AE41A2"/>
    <w:rsid w:val="15D762F5"/>
    <w:rsid w:val="15F32FF9"/>
    <w:rsid w:val="164548BA"/>
    <w:rsid w:val="1658750A"/>
    <w:rsid w:val="168E5972"/>
    <w:rsid w:val="16C86783"/>
    <w:rsid w:val="17A07EFC"/>
    <w:rsid w:val="17B73A1D"/>
    <w:rsid w:val="18122E6C"/>
    <w:rsid w:val="184973C0"/>
    <w:rsid w:val="187350B1"/>
    <w:rsid w:val="18DC5476"/>
    <w:rsid w:val="196D032E"/>
    <w:rsid w:val="19AB64CD"/>
    <w:rsid w:val="19B056C9"/>
    <w:rsid w:val="19C12C22"/>
    <w:rsid w:val="19E53B3F"/>
    <w:rsid w:val="1A153597"/>
    <w:rsid w:val="1A9322E5"/>
    <w:rsid w:val="1A970F49"/>
    <w:rsid w:val="1B446218"/>
    <w:rsid w:val="1B945B56"/>
    <w:rsid w:val="1BAB6AAF"/>
    <w:rsid w:val="1CC519AF"/>
    <w:rsid w:val="1CD6518C"/>
    <w:rsid w:val="1CFB0547"/>
    <w:rsid w:val="1D03383E"/>
    <w:rsid w:val="1D2953AF"/>
    <w:rsid w:val="1DF52580"/>
    <w:rsid w:val="1E182E50"/>
    <w:rsid w:val="1E4E605F"/>
    <w:rsid w:val="1E5F7CFB"/>
    <w:rsid w:val="1E930132"/>
    <w:rsid w:val="1EAC30D1"/>
    <w:rsid w:val="1EF64CC2"/>
    <w:rsid w:val="201128DE"/>
    <w:rsid w:val="20271E96"/>
    <w:rsid w:val="205D1B47"/>
    <w:rsid w:val="2080294F"/>
    <w:rsid w:val="20912A66"/>
    <w:rsid w:val="211E522F"/>
    <w:rsid w:val="21206ECA"/>
    <w:rsid w:val="21B11BE0"/>
    <w:rsid w:val="21DE5E4B"/>
    <w:rsid w:val="21EC2E04"/>
    <w:rsid w:val="222F6118"/>
    <w:rsid w:val="22CD35E4"/>
    <w:rsid w:val="23420D04"/>
    <w:rsid w:val="236D4FB4"/>
    <w:rsid w:val="238D1541"/>
    <w:rsid w:val="239E3F89"/>
    <w:rsid w:val="23D354C6"/>
    <w:rsid w:val="24121A82"/>
    <w:rsid w:val="245B764B"/>
    <w:rsid w:val="24A77DF1"/>
    <w:rsid w:val="24F004F7"/>
    <w:rsid w:val="253F0754"/>
    <w:rsid w:val="25B22E04"/>
    <w:rsid w:val="25B445D7"/>
    <w:rsid w:val="25F6152B"/>
    <w:rsid w:val="26036E85"/>
    <w:rsid w:val="263A375C"/>
    <w:rsid w:val="26506B3E"/>
    <w:rsid w:val="267A4B70"/>
    <w:rsid w:val="26C44E52"/>
    <w:rsid w:val="276D5FCF"/>
    <w:rsid w:val="277E2A54"/>
    <w:rsid w:val="27A76258"/>
    <w:rsid w:val="28231C2B"/>
    <w:rsid w:val="282A2433"/>
    <w:rsid w:val="287247D8"/>
    <w:rsid w:val="2887270B"/>
    <w:rsid w:val="28A15ECE"/>
    <w:rsid w:val="28E5662A"/>
    <w:rsid w:val="28ED3F4A"/>
    <w:rsid w:val="29305EBF"/>
    <w:rsid w:val="293D52E0"/>
    <w:rsid w:val="294F5C83"/>
    <w:rsid w:val="29B149A7"/>
    <w:rsid w:val="29E64691"/>
    <w:rsid w:val="2A1341BA"/>
    <w:rsid w:val="2A3045D4"/>
    <w:rsid w:val="2A7531DD"/>
    <w:rsid w:val="2A9D0020"/>
    <w:rsid w:val="2AAF63DB"/>
    <w:rsid w:val="2AD25D75"/>
    <w:rsid w:val="2B4B352A"/>
    <w:rsid w:val="2B5D7105"/>
    <w:rsid w:val="2B62341C"/>
    <w:rsid w:val="2C0E3CE1"/>
    <w:rsid w:val="2C4E49FF"/>
    <w:rsid w:val="2C6E6C6F"/>
    <w:rsid w:val="2CFC3D2D"/>
    <w:rsid w:val="2D7E4B24"/>
    <w:rsid w:val="2DD97FD3"/>
    <w:rsid w:val="2DED0C58"/>
    <w:rsid w:val="2E0D2DD6"/>
    <w:rsid w:val="2EAC2B40"/>
    <w:rsid w:val="2EE23381"/>
    <w:rsid w:val="2EF71B66"/>
    <w:rsid w:val="2F076C94"/>
    <w:rsid w:val="2F714F78"/>
    <w:rsid w:val="2F8B6D94"/>
    <w:rsid w:val="2FF21651"/>
    <w:rsid w:val="2FFC2D48"/>
    <w:rsid w:val="306965D9"/>
    <w:rsid w:val="313C346D"/>
    <w:rsid w:val="32C63797"/>
    <w:rsid w:val="33343900"/>
    <w:rsid w:val="33344014"/>
    <w:rsid w:val="33431CE4"/>
    <w:rsid w:val="33A163C9"/>
    <w:rsid w:val="33BA5468"/>
    <w:rsid w:val="33C321EC"/>
    <w:rsid w:val="33DD554F"/>
    <w:rsid w:val="346822E7"/>
    <w:rsid w:val="35525961"/>
    <w:rsid w:val="35C80622"/>
    <w:rsid w:val="364239FC"/>
    <w:rsid w:val="364B76EE"/>
    <w:rsid w:val="364D65C2"/>
    <w:rsid w:val="36C64355"/>
    <w:rsid w:val="36E667AC"/>
    <w:rsid w:val="375D5950"/>
    <w:rsid w:val="388B24A5"/>
    <w:rsid w:val="38EB6370"/>
    <w:rsid w:val="396421A6"/>
    <w:rsid w:val="39A85216"/>
    <w:rsid w:val="39EE3221"/>
    <w:rsid w:val="3A57132E"/>
    <w:rsid w:val="3AB32E66"/>
    <w:rsid w:val="3AD400D1"/>
    <w:rsid w:val="3AD7631C"/>
    <w:rsid w:val="3B264DC1"/>
    <w:rsid w:val="3B683131"/>
    <w:rsid w:val="3B7B6813"/>
    <w:rsid w:val="3BB50AF7"/>
    <w:rsid w:val="3BE169C2"/>
    <w:rsid w:val="3C385F94"/>
    <w:rsid w:val="3C5213A5"/>
    <w:rsid w:val="3CAD69DD"/>
    <w:rsid w:val="3CB14363"/>
    <w:rsid w:val="3CBD276A"/>
    <w:rsid w:val="3CC10899"/>
    <w:rsid w:val="3D1E16F5"/>
    <w:rsid w:val="3D9C66E3"/>
    <w:rsid w:val="3DDA3327"/>
    <w:rsid w:val="3E284DF9"/>
    <w:rsid w:val="3E37261C"/>
    <w:rsid w:val="3EF9323F"/>
    <w:rsid w:val="3F27760F"/>
    <w:rsid w:val="3FA84B05"/>
    <w:rsid w:val="40157148"/>
    <w:rsid w:val="406635BE"/>
    <w:rsid w:val="40CD6FB1"/>
    <w:rsid w:val="40D92D4D"/>
    <w:rsid w:val="40E85893"/>
    <w:rsid w:val="410616D7"/>
    <w:rsid w:val="41B07AF8"/>
    <w:rsid w:val="41E13C74"/>
    <w:rsid w:val="42040E41"/>
    <w:rsid w:val="42183462"/>
    <w:rsid w:val="427F544B"/>
    <w:rsid w:val="429A155B"/>
    <w:rsid w:val="429B4C2C"/>
    <w:rsid w:val="430D2B2A"/>
    <w:rsid w:val="43B20078"/>
    <w:rsid w:val="44283C55"/>
    <w:rsid w:val="44377A4B"/>
    <w:rsid w:val="44580B69"/>
    <w:rsid w:val="44BB17D9"/>
    <w:rsid w:val="44F64CAD"/>
    <w:rsid w:val="45135FDE"/>
    <w:rsid w:val="45181619"/>
    <w:rsid w:val="45375944"/>
    <w:rsid w:val="454069BB"/>
    <w:rsid w:val="456C225C"/>
    <w:rsid w:val="457E40D1"/>
    <w:rsid w:val="45E95659"/>
    <w:rsid w:val="463C3F25"/>
    <w:rsid w:val="46653B74"/>
    <w:rsid w:val="469F0BF3"/>
    <w:rsid w:val="4707508B"/>
    <w:rsid w:val="48374F4F"/>
    <w:rsid w:val="49496352"/>
    <w:rsid w:val="495B0D40"/>
    <w:rsid w:val="4A1A05D9"/>
    <w:rsid w:val="4A270220"/>
    <w:rsid w:val="4A381A1C"/>
    <w:rsid w:val="4A47228B"/>
    <w:rsid w:val="4A5A35D3"/>
    <w:rsid w:val="4A9668A5"/>
    <w:rsid w:val="4B65663C"/>
    <w:rsid w:val="4BC53AD7"/>
    <w:rsid w:val="4C242F54"/>
    <w:rsid w:val="4CE106F6"/>
    <w:rsid w:val="4D9255D8"/>
    <w:rsid w:val="4DCF589B"/>
    <w:rsid w:val="4E0C64A6"/>
    <w:rsid w:val="4E1B482B"/>
    <w:rsid w:val="4ED9755F"/>
    <w:rsid w:val="4F3D3039"/>
    <w:rsid w:val="4FA538B7"/>
    <w:rsid w:val="4FDB45F8"/>
    <w:rsid w:val="50434F2F"/>
    <w:rsid w:val="5073394A"/>
    <w:rsid w:val="5094350B"/>
    <w:rsid w:val="50BC5F83"/>
    <w:rsid w:val="50C959B7"/>
    <w:rsid w:val="522A2782"/>
    <w:rsid w:val="52610E93"/>
    <w:rsid w:val="53AC45E8"/>
    <w:rsid w:val="53DA0606"/>
    <w:rsid w:val="540E2853"/>
    <w:rsid w:val="544E59C6"/>
    <w:rsid w:val="54875216"/>
    <w:rsid w:val="54B03B0C"/>
    <w:rsid w:val="54CD76B2"/>
    <w:rsid w:val="55130786"/>
    <w:rsid w:val="55DB5C7F"/>
    <w:rsid w:val="56D50AC8"/>
    <w:rsid w:val="56F94510"/>
    <w:rsid w:val="570E1613"/>
    <w:rsid w:val="575C1AF5"/>
    <w:rsid w:val="576B6EFA"/>
    <w:rsid w:val="57FE4F2B"/>
    <w:rsid w:val="580B26A5"/>
    <w:rsid w:val="585B7173"/>
    <w:rsid w:val="591B297F"/>
    <w:rsid w:val="59D0217D"/>
    <w:rsid w:val="5A0F197A"/>
    <w:rsid w:val="5A2C6B0A"/>
    <w:rsid w:val="5A692430"/>
    <w:rsid w:val="5A947905"/>
    <w:rsid w:val="5AFC1134"/>
    <w:rsid w:val="5C0F2AF9"/>
    <w:rsid w:val="5CD757FC"/>
    <w:rsid w:val="5D52358A"/>
    <w:rsid w:val="5D8E1533"/>
    <w:rsid w:val="5DB147A1"/>
    <w:rsid w:val="5EA104AA"/>
    <w:rsid w:val="5EAE58A2"/>
    <w:rsid w:val="5EDA3251"/>
    <w:rsid w:val="5F5847A9"/>
    <w:rsid w:val="5F5B4C6F"/>
    <w:rsid w:val="5F992E48"/>
    <w:rsid w:val="5FAE3BDE"/>
    <w:rsid w:val="60252D30"/>
    <w:rsid w:val="60403E8F"/>
    <w:rsid w:val="60BC0C82"/>
    <w:rsid w:val="6133129E"/>
    <w:rsid w:val="614A70C3"/>
    <w:rsid w:val="622F2D77"/>
    <w:rsid w:val="624A4832"/>
    <w:rsid w:val="629B08FE"/>
    <w:rsid w:val="633A2565"/>
    <w:rsid w:val="6353247A"/>
    <w:rsid w:val="63BC314F"/>
    <w:rsid w:val="63C65752"/>
    <w:rsid w:val="64034A64"/>
    <w:rsid w:val="6436195D"/>
    <w:rsid w:val="64815397"/>
    <w:rsid w:val="64E448E8"/>
    <w:rsid w:val="64FB5542"/>
    <w:rsid w:val="650279D4"/>
    <w:rsid w:val="656F52A5"/>
    <w:rsid w:val="65F84492"/>
    <w:rsid w:val="660E0412"/>
    <w:rsid w:val="660F21DD"/>
    <w:rsid w:val="666064AC"/>
    <w:rsid w:val="66F632E6"/>
    <w:rsid w:val="6756134C"/>
    <w:rsid w:val="677449FD"/>
    <w:rsid w:val="67AD3CA9"/>
    <w:rsid w:val="67AE24C2"/>
    <w:rsid w:val="67C422F0"/>
    <w:rsid w:val="67D155A2"/>
    <w:rsid w:val="68CE6580"/>
    <w:rsid w:val="68DB6080"/>
    <w:rsid w:val="68FB16AA"/>
    <w:rsid w:val="69811277"/>
    <w:rsid w:val="69A633CD"/>
    <w:rsid w:val="69BE063D"/>
    <w:rsid w:val="69C925C3"/>
    <w:rsid w:val="6A494D48"/>
    <w:rsid w:val="6B880F43"/>
    <w:rsid w:val="6C162150"/>
    <w:rsid w:val="6C895F33"/>
    <w:rsid w:val="6CBF2D5F"/>
    <w:rsid w:val="6CD22467"/>
    <w:rsid w:val="6CF80918"/>
    <w:rsid w:val="6D397ABE"/>
    <w:rsid w:val="6D4B49ED"/>
    <w:rsid w:val="6E3F41A6"/>
    <w:rsid w:val="6E902245"/>
    <w:rsid w:val="6EE367F8"/>
    <w:rsid w:val="6F1A5749"/>
    <w:rsid w:val="6F45538C"/>
    <w:rsid w:val="6F895F3F"/>
    <w:rsid w:val="700C7EF9"/>
    <w:rsid w:val="703D0FD3"/>
    <w:rsid w:val="70FB5CDC"/>
    <w:rsid w:val="71032B90"/>
    <w:rsid w:val="717906B5"/>
    <w:rsid w:val="72AF30C4"/>
    <w:rsid w:val="72F81D45"/>
    <w:rsid w:val="738F15D1"/>
    <w:rsid w:val="73CE15D8"/>
    <w:rsid w:val="73EA3D27"/>
    <w:rsid w:val="73FD06F6"/>
    <w:rsid w:val="74507D49"/>
    <w:rsid w:val="74B62A3E"/>
    <w:rsid w:val="75700F1E"/>
    <w:rsid w:val="759569A6"/>
    <w:rsid w:val="75C95110"/>
    <w:rsid w:val="75F63A37"/>
    <w:rsid w:val="760B0571"/>
    <w:rsid w:val="765954A2"/>
    <w:rsid w:val="76723133"/>
    <w:rsid w:val="76E63CCD"/>
    <w:rsid w:val="77471D19"/>
    <w:rsid w:val="778D40C6"/>
    <w:rsid w:val="77991472"/>
    <w:rsid w:val="78A94E78"/>
    <w:rsid w:val="79A10B19"/>
    <w:rsid w:val="79F879DD"/>
    <w:rsid w:val="7A535DE1"/>
    <w:rsid w:val="7AA31A3B"/>
    <w:rsid w:val="7AAD5C99"/>
    <w:rsid w:val="7B9E3B12"/>
    <w:rsid w:val="7BE73F70"/>
    <w:rsid w:val="7C0D1206"/>
    <w:rsid w:val="7C160F12"/>
    <w:rsid w:val="7D5664DE"/>
    <w:rsid w:val="7D7D62AF"/>
    <w:rsid w:val="7DBE0B4E"/>
    <w:rsid w:val="7DDD2BDB"/>
    <w:rsid w:val="7E122C44"/>
    <w:rsid w:val="7E1B1E34"/>
    <w:rsid w:val="7E9E28F7"/>
    <w:rsid w:val="7EBA1451"/>
    <w:rsid w:val="7F373296"/>
    <w:rsid w:val="7F4E536B"/>
    <w:rsid w:val="7F505F95"/>
    <w:rsid w:val="7FD6129B"/>
    <w:rsid w:val="7FD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ind w:firstLine="420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630</Words>
  <Characters>3596</Characters>
  <Lines>29</Lines>
  <Paragraphs>8</Paragraphs>
  <TotalTime>5</TotalTime>
  <ScaleCrop>false</ScaleCrop>
  <LinksUpToDate>false</LinksUpToDate>
  <CharactersWithSpaces>4218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2019-11-06T08:02:00Z</dcterms:created>
  <dc:creator>Administrator</dc:creator>
  <cp:lastModifiedBy>丁伟</cp:lastModifiedBy>
  <dcterms:modified xsi:type="dcterms:W3CDTF">2022-05-13T00:59:39Z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